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59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tabs>
          <w:tab w:val="left" w:leader="none" w:pos="55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5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5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5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5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5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5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595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851" w:top="1134" w:left="1134" w:right="1134" w:header="0" w:footer="2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9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756"/>
      <w:gridCol w:w="6216"/>
      <w:tblGridChange w:id="0">
        <w:tblGrid>
          <w:gridCol w:w="3756"/>
          <w:gridCol w:w="6216"/>
        </w:tblGrid>
      </w:tblGridChange>
    </w:tblGrid>
    <w:tr>
      <w:trPr>
        <w:cantSplit w:val="0"/>
        <w:trHeight w:val="1990" w:hRule="atLeast"/>
        <w:tblHeader w:val="0"/>
      </w:trPr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36832</wp:posOffset>
                </wp:positionH>
                <wp:positionV relativeFrom="paragraph">
                  <wp:posOffset>70485</wp:posOffset>
                </wp:positionV>
                <wp:extent cx="1631950" cy="1108710"/>
                <wp:effectExtent b="0" l="0" r="0" t="0"/>
                <wp:wrapSquare wrapText="bothSides" distB="0" distT="0" distL="114300" distR="114300"/>
                <wp:docPr id="8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0" cy="1108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1f497d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Garamond" w:cs="Garamond" w:eastAsia="Garamond" w:hAnsi="Garamond"/>
              <w:b w:val="0"/>
              <w:i w:val="1"/>
              <w:smallCaps w:val="0"/>
              <w:strike w:val="0"/>
              <w:color w:val="1f497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1"/>
              <w:smallCaps w:val="0"/>
              <w:strike w:val="0"/>
              <w:color w:val="1f497d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Por una Universidad de excelencia y solidaria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ff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ff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___________________________________________________________________________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c4587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c4587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Facultad Ciencias Naturales, Exactas y de la Educación</w:t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color w:val="1c4587"/>
              <w:sz w:val="16"/>
              <w:szCs w:val="16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color w:val="1c4587"/>
              <w:sz w:val="16"/>
              <w:szCs w:val="16"/>
              <w:highlight w:val="white"/>
              <w:rtl w:val="0"/>
            </w:rPr>
            <w:t xml:space="preserve">Carrera 2 A Nº 3N-111.  Sector Tulcán. </w:t>
          </w:r>
          <w:r w:rsidDel="00000000" w:rsidR="00000000" w:rsidRPr="00000000">
            <w:rPr>
              <w:rFonts w:ascii="Arial" w:cs="Arial" w:eastAsia="Arial" w:hAnsi="Arial"/>
              <w:color w:val="1f497d"/>
              <w:sz w:val="16"/>
              <w:szCs w:val="16"/>
              <w:rtl w:val="0"/>
            </w:rPr>
            <w:t xml:space="preserve">Popayán - Cauca - Colombia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color w:val="1c4587"/>
              <w:sz w:val="16"/>
              <w:szCs w:val="16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color w:val="1c4587"/>
              <w:sz w:val="16"/>
              <w:szCs w:val="16"/>
              <w:highlight w:val="white"/>
              <w:rtl w:val="0"/>
            </w:rPr>
            <w:t xml:space="preserve">Teléfono: 8209800 ext. 2179, 2190, 2174, 2585 Fax: 8209824 ext. 2198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color w:val="1c4587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1c4587"/>
              <w:sz w:val="16"/>
              <w:szCs w:val="16"/>
              <w:highlight w:val="white"/>
              <w:rtl w:val="0"/>
            </w:rPr>
            <w:t xml:space="preserve">Correo electrónico: admisiones@unicauca.edu.co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1"/>
              <w:smallCaps w:val="0"/>
              <w:strike w:val="0"/>
              <w:color w:val="1c4587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1c4587"/>
              <w:sz w:val="16"/>
              <w:szCs w:val="16"/>
              <w:rtl w:val="0"/>
            </w:rPr>
            <w:t xml:space="preserve">admisiones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c4587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@unicauca.edu.co   www.unicauca.edu.co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1"/>
              <w:smallCaps w:val="0"/>
              <w:strike w:val="0"/>
              <w:color w:val="1f497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Hacia una Universidad Comprometida con la paz territorial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[Escriba la fecha]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right="-93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tbl>
    <w:tblPr>
      <w:tblStyle w:val="Table1"/>
      <w:tblW w:w="4961.0" w:type="dxa"/>
      <w:jc w:val="left"/>
      <w:tblInd w:w="524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20"/>
    </w:tblPr>
    <w:tblGrid>
      <w:gridCol w:w="1843"/>
      <w:gridCol w:w="3118"/>
      <w:tblGridChange w:id="0">
        <w:tblGrid>
          <w:gridCol w:w="1843"/>
          <w:gridCol w:w="3118"/>
        </w:tblGrid>
      </w:tblGridChange>
    </w:tblGrid>
    <w:tr>
      <w:trPr>
        <w:cantSplit w:val="0"/>
        <w:trHeight w:val="1526" w:hRule="atLeast"/>
        <w:tblHeader w:val="0"/>
      </w:trPr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1f497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220345</wp:posOffset>
                </wp:positionH>
                <wp:positionV relativeFrom="paragraph">
                  <wp:posOffset>47625</wp:posOffset>
                </wp:positionV>
                <wp:extent cx="843280" cy="895350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8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1f497d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1282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color w:val="001282"/>
              <w:sz w:val="26"/>
              <w:szCs w:val="26"/>
              <w:rtl w:val="0"/>
            </w:rPr>
            <w:t xml:space="preserve">Vicerrectoría Académica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rPr/>
          </w:pPr>
          <w:r w:rsidDel="00000000" w:rsidR="00000000" w:rsidRPr="00000000">
            <w:rPr>
              <w:rFonts w:ascii="Garamond" w:cs="Garamond" w:eastAsia="Garamond" w:hAnsi="Garamond"/>
              <w:b w:val="1"/>
              <w:color w:val="001282"/>
              <w:sz w:val="26"/>
              <w:szCs w:val="26"/>
              <w:rtl w:val="0"/>
            </w:rPr>
            <w:t xml:space="preserve">División de Admisiones, Registro y Control Académico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E0BC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E0BCE"/>
  </w:style>
  <w:style w:type="paragraph" w:styleId="Piedepgina">
    <w:name w:val="footer"/>
    <w:basedOn w:val="Normal"/>
    <w:link w:val="PiedepginaCar"/>
    <w:uiPriority w:val="99"/>
    <w:unhideWhenUsed w:val="1"/>
    <w:rsid w:val="009E0BC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E0BCE"/>
  </w:style>
  <w:style w:type="table" w:styleId="Tablaconcuadrcula">
    <w:name w:val="Table Grid"/>
    <w:basedOn w:val="Tablanormal"/>
    <w:uiPriority w:val="39"/>
    <w:rsid w:val="009E0BC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E0BCE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E0BCE"/>
    <w:rPr>
      <w:rFonts w:ascii="Lucida Grande" w:cs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9E0BCE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C39A3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2A65A1"/>
    <w:rPr>
      <w:rFonts w:ascii="Calibri" w:cs="Times New Roman" w:eastAsia="Calibri" w:hAnsi="Calibri"/>
      <w:sz w:val="22"/>
      <w:szCs w:val="22"/>
      <w:lang w:eastAsia="en-US" w:val="es-CO"/>
    </w:rPr>
  </w:style>
  <w:style w:type="paragraph" w:styleId="paragraph" w:customStyle="1">
    <w:name w:val="paragraph"/>
    <w:basedOn w:val="Normal"/>
    <w:rsid w:val="00B84BB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CO" w:val="es-CO"/>
    </w:rPr>
  </w:style>
  <w:style w:type="table" w:styleId="Tablaweb2">
    <w:name w:val="Table Web 2"/>
    <w:basedOn w:val="Tablanormal"/>
    <w:uiPriority w:val="99"/>
    <w:rsid w:val="00C033D1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rPr>
        <w:color w:val="000000"/>
      </w:r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rPr>
        <w:color w:val="000000"/>
      </w:r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4qrsBK5n+BvwIWdMEzTqbhITXw==">AMUW2mUtnBPqwmmX+LW2DUkEIVM6VbybjFCRJrUb+otr90OQvCRJuu/ShgF9z4Wuu+A2xCc3DaYJ67+3KfxcfKDrixkIso2oNJkilqrbxJStH8txNcPOL7c=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2023-03-16T20:42:00Z</dcterms:created>
  <dc:creator>lucy alejandra cruz astudillo</dc:creator>
</cp:coreProperties>
</file>